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19" w:rsidRDefault="00651B19" w:rsidP="00C95AF8">
      <w:pPr>
        <w:jc w:val="right"/>
      </w:pPr>
    </w:p>
    <w:p w:rsidR="00C95AF8" w:rsidRDefault="00C95AF8" w:rsidP="00C95AF8">
      <w:pPr>
        <w:jc w:val="center"/>
        <w:rPr>
          <w:b/>
        </w:rPr>
      </w:pPr>
      <w:r w:rsidRPr="00C95AF8">
        <w:rPr>
          <w:b/>
        </w:rPr>
        <w:t>Psihopedagogia adolescenților și adulților</w:t>
      </w:r>
    </w:p>
    <w:p w:rsidR="00C95AF8" w:rsidRDefault="00C95AF8" w:rsidP="00C95AF8">
      <w:pPr>
        <w:jc w:val="center"/>
        <w:rPr>
          <w:b/>
        </w:rPr>
      </w:pPr>
      <w:r>
        <w:rPr>
          <w:b/>
        </w:rPr>
        <w:t>Activitate Seminar</w:t>
      </w:r>
    </w:p>
    <w:p w:rsidR="00C95AF8" w:rsidRDefault="00C95AF8" w:rsidP="00C95AF8"/>
    <w:p w:rsidR="00C95AF8" w:rsidRDefault="00C95AF8" w:rsidP="00C95AF8">
      <w:pPr>
        <w:rPr>
          <w:bCs/>
          <w:sz w:val="22"/>
        </w:rPr>
      </w:pPr>
      <w:r w:rsidRPr="00C95AF8">
        <w:rPr>
          <w:b/>
          <w:bCs/>
          <w:sz w:val="22"/>
        </w:rPr>
        <w:t>Tema</w:t>
      </w:r>
      <w:r w:rsidRPr="00C95AF8">
        <w:rPr>
          <w:bCs/>
          <w:sz w:val="22"/>
        </w:rPr>
        <w:t>: Adolescenții si mediul virtual de învățare; avantaje și dezavantaje</w:t>
      </w:r>
    </w:p>
    <w:p w:rsidR="00C95AF8" w:rsidRDefault="00C95AF8" w:rsidP="00C95AF8">
      <w:pPr>
        <w:rPr>
          <w:sz w:val="22"/>
        </w:rPr>
      </w:pPr>
      <w:r w:rsidRPr="00C95AF8">
        <w:rPr>
          <w:b/>
          <w:bCs/>
          <w:sz w:val="22"/>
        </w:rPr>
        <w:t>Tip de material</w:t>
      </w:r>
      <w:r w:rsidRPr="00C95AF8">
        <w:rPr>
          <w:bCs/>
          <w:sz w:val="22"/>
        </w:rPr>
        <w:t>:</w:t>
      </w:r>
      <w:r>
        <w:rPr>
          <w:bCs/>
          <w:sz w:val="22"/>
        </w:rPr>
        <w:t xml:space="preserve"> </w:t>
      </w:r>
      <w:r>
        <w:rPr>
          <w:sz w:val="22"/>
        </w:rPr>
        <w:t xml:space="preserve">Analiza unui avantaj pe care-l prezintă mediul virtual în activitatea de învățare specifică disciplinei pe care o veți preda. </w:t>
      </w:r>
    </w:p>
    <w:p w:rsidR="00C95AF8" w:rsidRDefault="00C95AF8" w:rsidP="00C95AF8">
      <w:pPr>
        <w:rPr>
          <w:sz w:val="22"/>
        </w:rPr>
      </w:pPr>
      <w:r w:rsidRPr="00C95AF8">
        <w:rPr>
          <w:b/>
          <w:sz w:val="22"/>
        </w:rPr>
        <w:t>Obiective principale</w:t>
      </w:r>
      <w:r>
        <w:rPr>
          <w:sz w:val="22"/>
        </w:rPr>
        <w:t xml:space="preserve"> avute în vedere: identificare avantajelor și dezavantajelor mediilor virtuale de învățare</w:t>
      </w:r>
      <w:r w:rsidR="00A65EF3">
        <w:rPr>
          <w:sz w:val="22"/>
        </w:rPr>
        <w:t xml:space="preserve"> și comparație între M-learning și E-learning. </w:t>
      </w:r>
    </w:p>
    <w:p w:rsidR="00A65EF3" w:rsidRDefault="00A65EF3" w:rsidP="00C95AF8">
      <w:pPr>
        <w:rPr>
          <w:sz w:val="22"/>
        </w:rPr>
      </w:pPr>
    </w:p>
    <w:p w:rsidR="00A65EF3" w:rsidRDefault="00A65EF3" w:rsidP="00C95AF8">
      <w:pPr>
        <w:rPr>
          <w:szCs w:val="24"/>
        </w:rPr>
      </w:pPr>
      <w:r>
        <w:rPr>
          <w:szCs w:val="24"/>
        </w:rPr>
        <w:t xml:space="preserve">Disciplinele predate de mine studenților de anul 1 de la FEAA  sunt numite ”Tehnologii Informaționale pentru Afaceri” (TIA) și ”Instrumente Software pentru Afaceri” (ISA). Eu predau partea aplicativă a acestor discipline în laboratoarele de informatică ale facultății. TIA este un obiect </w:t>
      </w:r>
      <w:r w:rsidR="003B5219">
        <w:rPr>
          <w:szCs w:val="24"/>
        </w:rPr>
        <w:t xml:space="preserve">relativ </w:t>
      </w:r>
      <w:r>
        <w:rPr>
          <w:szCs w:val="24"/>
        </w:rPr>
        <w:t>simplu la partea practică, presupune utilizarea la un nivel mediu spre avansat a Microsoft Office Word, Powerpoint, One Note și Publisher. ISA este un obiect mai dificil la partea practică și presupune utilizarea Microsoft Excel, Microsoft Access și utilizarea de cod SQL (limbal structurat de baze de date) în Access</w:t>
      </w:r>
      <w:r w:rsidR="0075772D">
        <w:rPr>
          <w:rStyle w:val="FootnoteReference"/>
          <w:szCs w:val="24"/>
        </w:rPr>
        <w:footnoteReference w:id="1"/>
      </w:r>
      <w:r>
        <w:rPr>
          <w:szCs w:val="24"/>
        </w:rPr>
        <w:t xml:space="preserve">. </w:t>
      </w:r>
    </w:p>
    <w:p w:rsidR="00B61658" w:rsidRDefault="00A65EF3" w:rsidP="00B61658">
      <w:pPr>
        <w:rPr>
          <w:szCs w:val="24"/>
        </w:rPr>
      </w:pPr>
      <w:r>
        <w:rPr>
          <w:szCs w:val="24"/>
        </w:rPr>
        <w:t>Pentru desfășurarea acestor seminarii folosim calculatoare la care stau câte doi studenti și un proiector la care este conectat laptopul meu și la care prezint anumite aspecte mai complicate în mod direct. Materialele puse la dispoziția studenților sunt specifice E-learning, sunt materiale preponderent de tip video disponibile în portalul studenților și pe Youtube pe canalul unui profesor. Există și o serie de materiale de tip text. Pentru fiecare seminar s-au filmat un număr de 15-20 de videoclipuri de 1-3 minute</w:t>
      </w:r>
      <w:r w:rsidR="003B5219">
        <w:rPr>
          <w:szCs w:val="24"/>
        </w:rPr>
        <w:t xml:space="preserve"> pe care stundenții le urmăresc</w:t>
      </w:r>
      <w:r>
        <w:rPr>
          <w:szCs w:val="24"/>
        </w:rPr>
        <w:t xml:space="preserve"> în mod asistat la seminar. Acestea acoperă spre 90% din materie, profesorul oferind informații pe parcusul vizualizării și eventual demonstrând direct anumite aspecte care nu sunt</w:t>
      </w:r>
      <w:r w:rsidR="003B5219">
        <w:rPr>
          <w:szCs w:val="24"/>
        </w:rPr>
        <w:t xml:space="preserve"> surprins</w:t>
      </w:r>
      <w:r>
        <w:rPr>
          <w:szCs w:val="24"/>
        </w:rPr>
        <w:t>e în video. Acest sistem vine cu o serie de avantaje majore pentru noi:</w:t>
      </w:r>
    </w:p>
    <w:p w:rsidR="00A65EF3" w:rsidRPr="00B61658" w:rsidRDefault="00A65EF3" w:rsidP="00B61658">
      <w:pPr>
        <w:pStyle w:val="ListParagraph"/>
        <w:numPr>
          <w:ilvl w:val="0"/>
          <w:numId w:val="1"/>
        </w:numPr>
        <w:rPr>
          <w:szCs w:val="24"/>
        </w:rPr>
      </w:pPr>
      <w:r w:rsidRPr="00B61658">
        <w:rPr>
          <w:szCs w:val="24"/>
        </w:rPr>
        <w:t>Dat fiind numărul mare de ore, profesorul de seminar nu stă să facă aceleași operațiuni</w:t>
      </w:r>
      <w:r w:rsidR="003B5219" w:rsidRPr="00B61658">
        <w:rPr>
          <w:szCs w:val="24"/>
        </w:rPr>
        <w:t xml:space="preserve"> repetitive</w:t>
      </w:r>
      <w:r w:rsidRPr="00B61658">
        <w:rPr>
          <w:szCs w:val="24"/>
        </w:rPr>
        <w:t xml:space="preserve"> la calculator la fiecare oră, ele sunt deja filmate, profesorul contribuie</w:t>
      </w:r>
      <w:r w:rsidR="003B5219" w:rsidRPr="00B61658">
        <w:rPr>
          <w:szCs w:val="24"/>
        </w:rPr>
        <w:t xml:space="preserve"> de la </w:t>
      </w:r>
      <w:r w:rsidR="003B5219" w:rsidRPr="00B61658">
        <w:rPr>
          <w:szCs w:val="24"/>
        </w:rPr>
        <w:lastRenderedPageBreak/>
        <w:t>laptor cu proiector</w:t>
      </w:r>
      <w:r w:rsidRPr="00B61658">
        <w:rPr>
          <w:szCs w:val="24"/>
        </w:rPr>
        <w:t xml:space="preserve"> la cazurile mai dificile</w:t>
      </w:r>
      <w:r w:rsidR="003B5219" w:rsidRPr="00B61658">
        <w:rPr>
          <w:szCs w:val="24"/>
        </w:rPr>
        <w:t xml:space="preserve"> și în rest oferă explicații verbale sau asistă direct la calculatorul studenților</w:t>
      </w:r>
      <w:r w:rsidRPr="00B61658">
        <w:rPr>
          <w:szCs w:val="24"/>
        </w:rPr>
        <w:t>;</w:t>
      </w:r>
    </w:p>
    <w:p w:rsidR="00A65EF3" w:rsidRDefault="00A65EF3" w:rsidP="00A65EF3">
      <w:pPr>
        <w:pStyle w:val="ListParagraph"/>
        <w:numPr>
          <w:ilvl w:val="0"/>
          <w:numId w:val="1"/>
        </w:numPr>
        <w:rPr>
          <w:szCs w:val="24"/>
        </w:rPr>
      </w:pPr>
      <w:r>
        <w:rPr>
          <w:szCs w:val="24"/>
        </w:rPr>
        <w:t>Explicațiile sunt mai ușor de dat pe baza unui material video</w:t>
      </w:r>
      <w:r w:rsidR="003B5219">
        <w:rPr>
          <w:szCs w:val="24"/>
        </w:rPr>
        <w:t>, studenții înțeleg mai repede ce este transmis</w:t>
      </w:r>
      <w:r>
        <w:rPr>
          <w:szCs w:val="24"/>
        </w:rPr>
        <w:t>;</w:t>
      </w:r>
    </w:p>
    <w:p w:rsidR="00A65EF3" w:rsidRDefault="003B5219" w:rsidP="00A65EF3">
      <w:pPr>
        <w:pStyle w:val="ListParagraph"/>
        <w:numPr>
          <w:ilvl w:val="0"/>
          <w:numId w:val="1"/>
        </w:numPr>
        <w:rPr>
          <w:szCs w:val="24"/>
        </w:rPr>
      </w:pPr>
      <w:r>
        <w:rPr>
          <w:szCs w:val="24"/>
        </w:rPr>
        <w:t>Studenții pot accesa aceste videoclipuri oricând doresc, atât din FEAA cât și de acasă, lucru care ajută la recapitulare sau recuperarea unui seminar;</w:t>
      </w:r>
    </w:p>
    <w:p w:rsidR="003B5219" w:rsidRDefault="003B5219" w:rsidP="00A65EF3">
      <w:pPr>
        <w:pStyle w:val="ListParagraph"/>
        <w:numPr>
          <w:ilvl w:val="0"/>
          <w:numId w:val="1"/>
        </w:numPr>
        <w:rPr>
          <w:szCs w:val="24"/>
        </w:rPr>
      </w:pPr>
      <w:r>
        <w:rPr>
          <w:szCs w:val="24"/>
        </w:rPr>
        <w:t>Profesorul se poate concentra pe explicații cu privire la logica unui lucru și nu neapărat la punerea lui în practică. Acel lucru este deja pus în practică în video, profesorul se asigură că studentul înțelege de ce se pune în practică în acel mod, care este cazul de utilizare;</w:t>
      </w:r>
    </w:p>
    <w:p w:rsidR="003B5219" w:rsidRDefault="003B5219" w:rsidP="00A65EF3">
      <w:pPr>
        <w:pStyle w:val="ListParagraph"/>
        <w:numPr>
          <w:ilvl w:val="0"/>
          <w:numId w:val="1"/>
        </w:numPr>
        <w:rPr>
          <w:szCs w:val="24"/>
        </w:rPr>
      </w:pPr>
      <w:r>
        <w:rPr>
          <w:szCs w:val="24"/>
        </w:rPr>
        <w:t>Putem acoperi mai mult conținut în acest fel, cazuri mai complexe, utilizare mai avansată;</w:t>
      </w:r>
    </w:p>
    <w:p w:rsidR="003B5219" w:rsidRDefault="003B5219" w:rsidP="003B5219">
      <w:pPr>
        <w:ind w:left="720" w:firstLine="0"/>
        <w:rPr>
          <w:szCs w:val="24"/>
        </w:rPr>
      </w:pPr>
      <w:r>
        <w:rPr>
          <w:szCs w:val="24"/>
        </w:rPr>
        <w:t>Această metodă nouă de predare a venit cu o serie de constrângeri sau dezavantaje:</w:t>
      </w:r>
    </w:p>
    <w:p w:rsidR="003B5219" w:rsidRDefault="003B5219" w:rsidP="003B5219">
      <w:pPr>
        <w:pStyle w:val="ListParagraph"/>
        <w:numPr>
          <w:ilvl w:val="0"/>
          <w:numId w:val="1"/>
        </w:numPr>
        <w:rPr>
          <w:szCs w:val="24"/>
        </w:rPr>
      </w:pPr>
      <w:r>
        <w:rPr>
          <w:szCs w:val="24"/>
        </w:rPr>
        <w:t>Videoclipurile trebuie actualizare la anumite perioade în funcție de programa școlară sau de versiunea programelor informatice. Acest lucru ia mult timp, dar nu se face des;</w:t>
      </w:r>
    </w:p>
    <w:p w:rsidR="003B5219" w:rsidRDefault="003B5219" w:rsidP="003B5219">
      <w:pPr>
        <w:pStyle w:val="ListParagraph"/>
        <w:numPr>
          <w:ilvl w:val="0"/>
          <w:numId w:val="1"/>
        </w:numPr>
        <w:rPr>
          <w:szCs w:val="24"/>
        </w:rPr>
      </w:pPr>
      <w:r>
        <w:rPr>
          <w:szCs w:val="24"/>
        </w:rPr>
        <w:t>Unii studenți, în special cei mai încrezători în forțele proprii, absentează de la seminarii deoarece pot relua acasă conținutul video</w:t>
      </w:r>
      <w:r w:rsidR="007266D3">
        <w:rPr>
          <w:szCs w:val="24"/>
        </w:rPr>
        <w:t>, cu mai mult sau mai puțin success am putea spune</w:t>
      </w:r>
      <w:r>
        <w:rPr>
          <w:szCs w:val="24"/>
        </w:rPr>
        <w:t>;</w:t>
      </w:r>
    </w:p>
    <w:p w:rsidR="003B5219" w:rsidRDefault="003B5219" w:rsidP="003B5219">
      <w:pPr>
        <w:pStyle w:val="ListParagraph"/>
        <w:numPr>
          <w:ilvl w:val="0"/>
          <w:numId w:val="1"/>
        </w:numPr>
        <w:rPr>
          <w:szCs w:val="24"/>
        </w:rPr>
      </w:pPr>
      <w:r>
        <w:rPr>
          <w:szCs w:val="24"/>
        </w:rPr>
        <w:t>Corelat cu punctul anterior, unii studenți ajung să efectueze operații în mod mecanic, neștiind de ce efectuează o operațiune într-un anumit mod, în special cei care nu vin la ore să</w:t>
      </w:r>
      <w:r w:rsidR="007266D3">
        <w:rPr>
          <w:szCs w:val="24"/>
        </w:rPr>
        <w:t xml:space="preserve"> audă explicațiile profesorilor;</w:t>
      </w:r>
      <w:r>
        <w:rPr>
          <w:szCs w:val="24"/>
        </w:rPr>
        <w:t xml:space="preserve"> </w:t>
      </w:r>
    </w:p>
    <w:p w:rsidR="003B5219" w:rsidRDefault="003B5219" w:rsidP="003B5219">
      <w:pPr>
        <w:pStyle w:val="ListParagraph"/>
        <w:numPr>
          <w:ilvl w:val="0"/>
          <w:numId w:val="1"/>
        </w:numPr>
        <w:rPr>
          <w:szCs w:val="24"/>
        </w:rPr>
      </w:pPr>
      <w:r>
        <w:rPr>
          <w:szCs w:val="24"/>
        </w:rPr>
        <w:t>Inițial videoclipurile au fost filmate cu conținut mai mult, aveau 10-20 minute și acopereau mai multe subiecte/operațiuni. S-a constatat că erau prea lungi și studenții nu mai erau atenți sau uitau de unde au pornit. A trebui</w:t>
      </w:r>
      <w:r w:rsidR="007266D3">
        <w:rPr>
          <w:szCs w:val="24"/>
        </w:rPr>
        <w:t>t</w:t>
      </w:r>
      <w:r>
        <w:rPr>
          <w:szCs w:val="24"/>
        </w:rPr>
        <w:t xml:space="preserve"> să le refacem la 1-3 minute fiecare pentru a le ține aprinsă atenția;</w:t>
      </w:r>
    </w:p>
    <w:p w:rsidR="007266D3" w:rsidRDefault="007266D3" w:rsidP="003B5219">
      <w:pPr>
        <w:pStyle w:val="ListParagraph"/>
        <w:numPr>
          <w:ilvl w:val="0"/>
          <w:numId w:val="1"/>
        </w:numPr>
        <w:rPr>
          <w:szCs w:val="24"/>
        </w:rPr>
      </w:pPr>
      <w:r>
        <w:rPr>
          <w:szCs w:val="24"/>
        </w:rPr>
        <w:t>Studenții au toate materialele de la început, dispare elementul de ”surpriză”, unii trec mai departe, alții râmân în urmă, trebuie manageriat bine timpul de la seminar pentru a ajunge cu tot grupul la un nivel acceptabil în medie;</w:t>
      </w:r>
    </w:p>
    <w:p w:rsidR="007266D3" w:rsidRDefault="007266D3" w:rsidP="007266D3">
      <w:pPr>
        <w:rPr>
          <w:szCs w:val="24"/>
        </w:rPr>
      </w:pPr>
      <w:r>
        <w:rPr>
          <w:szCs w:val="24"/>
        </w:rPr>
        <w:lastRenderedPageBreak/>
        <w:t>Având în vedere latura puternic axată pe E-learning a activității noastre am luat în vedere și implementarea unor funcționalități de M-learning. În timp ce E-learningul se poate face pe platforma deja existentă și cu un pic de ajutor de la Youtube pentru stocarea online a videoclipurilor, lucrurile nu stau așa simplu cu M-learning</w:t>
      </w:r>
      <w:r w:rsidR="0075772D">
        <w:rPr>
          <w:rStyle w:val="FootnoteReference"/>
          <w:szCs w:val="24"/>
        </w:rPr>
        <w:footnoteReference w:id="2"/>
      </w:r>
      <w:r>
        <w:rPr>
          <w:szCs w:val="24"/>
        </w:rPr>
        <w:t>. Investiția pentru a optimiza infrastructura de site-uri pentru dispozitive mobile este considerabilă. În cea mai scurtă formă, o discuție pornește de la următoarele aspecte atunci când comparăm E-learning cu M-learning</w:t>
      </w:r>
      <w:r w:rsidR="0075772D">
        <w:rPr>
          <w:rStyle w:val="FootnoteReference"/>
          <w:szCs w:val="24"/>
        </w:rPr>
        <w:footnoteReference w:id="3"/>
      </w:r>
      <w:r>
        <w:rPr>
          <w:szCs w:val="24"/>
        </w:rPr>
        <w:t>:</w:t>
      </w:r>
    </w:p>
    <w:tbl>
      <w:tblPr>
        <w:tblStyle w:val="TableGrid"/>
        <w:tblW w:w="0" w:type="auto"/>
        <w:tblLook w:val="04A0" w:firstRow="1" w:lastRow="0" w:firstColumn="1" w:lastColumn="0" w:noHBand="0" w:noVBand="1"/>
      </w:tblPr>
      <w:tblGrid>
        <w:gridCol w:w="1980"/>
        <w:gridCol w:w="3827"/>
        <w:gridCol w:w="3543"/>
      </w:tblGrid>
      <w:tr w:rsidR="007266D3" w:rsidTr="009E49C0">
        <w:tc>
          <w:tcPr>
            <w:tcW w:w="1980" w:type="dxa"/>
          </w:tcPr>
          <w:p w:rsidR="007266D3" w:rsidRDefault="007266D3" w:rsidP="007266D3">
            <w:pPr>
              <w:ind w:firstLine="0"/>
              <w:rPr>
                <w:szCs w:val="24"/>
              </w:rPr>
            </w:pPr>
            <w:r>
              <w:rPr>
                <w:szCs w:val="24"/>
              </w:rPr>
              <w:t>Aspect</w:t>
            </w:r>
          </w:p>
        </w:tc>
        <w:tc>
          <w:tcPr>
            <w:tcW w:w="3827" w:type="dxa"/>
          </w:tcPr>
          <w:p w:rsidR="007266D3" w:rsidRDefault="007266D3" w:rsidP="007266D3">
            <w:pPr>
              <w:ind w:firstLine="0"/>
              <w:rPr>
                <w:szCs w:val="24"/>
              </w:rPr>
            </w:pPr>
            <w:r>
              <w:rPr>
                <w:szCs w:val="24"/>
              </w:rPr>
              <w:t>E-learning</w:t>
            </w:r>
          </w:p>
        </w:tc>
        <w:tc>
          <w:tcPr>
            <w:tcW w:w="3543" w:type="dxa"/>
          </w:tcPr>
          <w:p w:rsidR="007266D3" w:rsidRDefault="007266D3" w:rsidP="007266D3">
            <w:pPr>
              <w:ind w:firstLine="0"/>
              <w:rPr>
                <w:szCs w:val="24"/>
              </w:rPr>
            </w:pPr>
            <w:r>
              <w:rPr>
                <w:szCs w:val="24"/>
              </w:rPr>
              <w:t>M-learning</w:t>
            </w:r>
          </w:p>
        </w:tc>
      </w:tr>
      <w:tr w:rsidR="007266D3" w:rsidTr="009E49C0">
        <w:tc>
          <w:tcPr>
            <w:tcW w:w="1980" w:type="dxa"/>
          </w:tcPr>
          <w:p w:rsidR="007266D3" w:rsidRDefault="007266D3" w:rsidP="007266D3">
            <w:pPr>
              <w:ind w:firstLine="0"/>
              <w:rPr>
                <w:szCs w:val="24"/>
              </w:rPr>
            </w:pPr>
            <w:r>
              <w:rPr>
                <w:szCs w:val="24"/>
              </w:rPr>
              <w:t>Tip de conținut</w:t>
            </w:r>
          </w:p>
        </w:tc>
        <w:tc>
          <w:tcPr>
            <w:tcW w:w="3827" w:type="dxa"/>
          </w:tcPr>
          <w:p w:rsidR="007266D3" w:rsidRDefault="007266D3" w:rsidP="007266D3">
            <w:pPr>
              <w:ind w:firstLine="0"/>
              <w:rPr>
                <w:szCs w:val="24"/>
              </w:rPr>
            </w:pPr>
            <w:r>
              <w:rPr>
                <w:szCs w:val="24"/>
              </w:rPr>
              <w:t>Bun de folosit pentru a trasmite cunoștințe complicate în detaliu. E-learningul este structural, formal</w:t>
            </w:r>
            <w:r w:rsidR="0075772D">
              <w:rPr>
                <w:szCs w:val="24"/>
              </w:rPr>
              <w:t>, poate asigura retenție pe termen lung</w:t>
            </w:r>
            <w:r>
              <w:rPr>
                <w:szCs w:val="24"/>
              </w:rPr>
              <w:t xml:space="preserve">. </w:t>
            </w:r>
          </w:p>
        </w:tc>
        <w:tc>
          <w:tcPr>
            <w:tcW w:w="3543" w:type="dxa"/>
          </w:tcPr>
          <w:p w:rsidR="007266D3" w:rsidRDefault="007266D3" w:rsidP="007266D3">
            <w:pPr>
              <w:ind w:firstLine="0"/>
              <w:rPr>
                <w:szCs w:val="24"/>
              </w:rPr>
            </w:pPr>
            <w:r>
              <w:rPr>
                <w:szCs w:val="24"/>
              </w:rPr>
              <w:t>Bun de folosit pentru a trasmite informații mai scurte și pe moment. Bun pentru cursuri scurte</w:t>
            </w:r>
            <w:r w:rsidR="0075772D">
              <w:rPr>
                <w:szCs w:val="24"/>
              </w:rPr>
              <w:t>, accesibilitate</w:t>
            </w:r>
            <w:r w:rsidR="009E49C0">
              <w:rPr>
                <w:szCs w:val="24"/>
              </w:rPr>
              <w:t xml:space="preserve"> facilă</w:t>
            </w:r>
            <w:r>
              <w:rPr>
                <w:szCs w:val="24"/>
              </w:rPr>
              <w:t xml:space="preserve">. </w:t>
            </w:r>
          </w:p>
        </w:tc>
      </w:tr>
      <w:tr w:rsidR="007266D3" w:rsidTr="009E49C0">
        <w:tc>
          <w:tcPr>
            <w:tcW w:w="1980" w:type="dxa"/>
          </w:tcPr>
          <w:p w:rsidR="007266D3" w:rsidRDefault="007266D3" w:rsidP="007266D3">
            <w:pPr>
              <w:ind w:firstLine="0"/>
              <w:rPr>
                <w:szCs w:val="24"/>
              </w:rPr>
            </w:pPr>
            <w:r>
              <w:rPr>
                <w:szCs w:val="24"/>
              </w:rPr>
              <w:t>Dispozitive</w:t>
            </w:r>
          </w:p>
        </w:tc>
        <w:tc>
          <w:tcPr>
            <w:tcW w:w="3827" w:type="dxa"/>
          </w:tcPr>
          <w:p w:rsidR="007266D3" w:rsidRDefault="007266D3" w:rsidP="007266D3">
            <w:pPr>
              <w:ind w:firstLine="0"/>
              <w:rPr>
                <w:szCs w:val="24"/>
              </w:rPr>
            </w:pPr>
            <w:r>
              <w:rPr>
                <w:szCs w:val="24"/>
              </w:rPr>
              <w:t xml:space="preserve">Calculatoare și laptopuri. Studentul trebuie să fie la un birou/masă. </w:t>
            </w:r>
          </w:p>
        </w:tc>
        <w:tc>
          <w:tcPr>
            <w:tcW w:w="3543" w:type="dxa"/>
          </w:tcPr>
          <w:p w:rsidR="007266D3" w:rsidRDefault="007266D3" w:rsidP="007266D3">
            <w:pPr>
              <w:ind w:firstLine="0"/>
              <w:rPr>
                <w:szCs w:val="24"/>
              </w:rPr>
            </w:pPr>
            <w:r>
              <w:rPr>
                <w:szCs w:val="24"/>
              </w:rPr>
              <w:t xml:space="preserve">Telefoane smart și tablete. Studentul poate fi oriunde, nu este legat de un spațiu specific. </w:t>
            </w:r>
          </w:p>
        </w:tc>
      </w:tr>
      <w:tr w:rsidR="007266D3" w:rsidTr="009E49C0">
        <w:tc>
          <w:tcPr>
            <w:tcW w:w="1980" w:type="dxa"/>
          </w:tcPr>
          <w:p w:rsidR="007266D3" w:rsidRDefault="007266D3" w:rsidP="007266D3">
            <w:pPr>
              <w:ind w:firstLine="0"/>
              <w:rPr>
                <w:szCs w:val="24"/>
              </w:rPr>
            </w:pPr>
            <w:r>
              <w:rPr>
                <w:szCs w:val="24"/>
              </w:rPr>
              <w:t>Organizarea conținutului</w:t>
            </w:r>
          </w:p>
        </w:tc>
        <w:tc>
          <w:tcPr>
            <w:tcW w:w="3827" w:type="dxa"/>
          </w:tcPr>
          <w:p w:rsidR="007266D3" w:rsidRDefault="007266D3" w:rsidP="0075772D">
            <w:pPr>
              <w:ind w:firstLine="0"/>
              <w:rPr>
                <w:szCs w:val="24"/>
              </w:rPr>
            </w:pPr>
            <w:r>
              <w:rPr>
                <w:szCs w:val="24"/>
              </w:rPr>
              <w:t>Ecranele mar</w:t>
            </w:r>
            <w:r w:rsidR="0075772D">
              <w:rPr>
                <w:szCs w:val="24"/>
              </w:rPr>
              <w:t>i</w:t>
            </w:r>
            <w:r>
              <w:rPr>
                <w:szCs w:val="24"/>
              </w:rPr>
              <w:t xml:space="preserve"> sunt bune pentru informații detaliate, grafice complexe, elemente media (video, sunet, etc.), interacțiune. </w:t>
            </w:r>
          </w:p>
        </w:tc>
        <w:tc>
          <w:tcPr>
            <w:tcW w:w="3543" w:type="dxa"/>
          </w:tcPr>
          <w:p w:rsidR="007266D3" w:rsidRDefault="007266D3" w:rsidP="009E49C0">
            <w:pPr>
              <w:ind w:firstLine="0"/>
              <w:rPr>
                <w:szCs w:val="24"/>
              </w:rPr>
            </w:pPr>
            <w:r>
              <w:rPr>
                <w:szCs w:val="24"/>
              </w:rPr>
              <w:t xml:space="preserve">Ecranele mici </w:t>
            </w:r>
            <w:r w:rsidR="0075772D">
              <w:rPr>
                <w:szCs w:val="24"/>
              </w:rPr>
              <w:t xml:space="preserve">sunt privite sporadic </w:t>
            </w:r>
            <w:r w:rsidR="009E49C0">
              <w:rPr>
                <w:szCs w:val="24"/>
              </w:rPr>
              <w:t>și</w:t>
            </w:r>
            <w:r w:rsidR="0075772D">
              <w:rPr>
                <w:szCs w:val="24"/>
              </w:rPr>
              <w:t xml:space="preserve"> chiar și în deplasare</w:t>
            </w:r>
            <w:r w:rsidR="009E49C0">
              <w:rPr>
                <w:szCs w:val="24"/>
              </w:rPr>
              <w:t xml:space="preserve"> sau în locuri în care atenția mai este atrasă și de altceva</w:t>
            </w:r>
            <w:r w:rsidR="0075772D">
              <w:rPr>
                <w:szCs w:val="24"/>
              </w:rPr>
              <w:t xml:space="preserve">. Conținutul trebuie să aibă un design cu doar o idee transmisă pe ecran, butoane mari, navigație minimă și simplă. </w:t>
            </w:r>
          </w:p>
        </w:tc>
      </w:tr>
      <w:tr w:rsidR="0075772D" w:rsidTr="009E49C0">
        <w:tc>
          <w:tcPr>
            <w:tcW w:w="1980" w:type="dxa"/>
          </w:tcPr>
          <w:p w:rsidR="0075772D" w:rsidRDefault="0075772D" w:rsidP="00B61658">
            <w:pPr>
              <w:ind w:firstLine="0"/>
              <w:rPr>
                <w:szCs w:val="24"/>
              </w:rPr>
            </w:pPr>
            <w:r>
              <w:rPr>
                <w:szCs w:val="24"/>
              </w:rPr>
              <w:t xml:space="preserve">Durata unui modul </w:t>
            </w:r>
            <w:r w:rsidR="00B61658">
              <w:rPr>
                <w:szCs w:val="24"/>
              </w:rPr>
              <w:t>pentru a explica un aspect</w:t>
            </w:r>
          </w:p>
        </w:tc>
        <w:tc>
          <w:tcPr>
            <w:tcW w:w="3827" w:type="dxa"/>
          </w:tcPr>
          <w:p w:rsidR="0075772D" w:rsidRDefault="0075772D" w:rsidP="0075772D">
            <w:pPr>
              <w:ind w:firstLine="0"/>
              <w:rPr>
                <w:szCs w:val="24"/>
              </w:rPr>
            </w:pPr>
            <w:r>
              <w:rPr>
                <w:szCs w:val="24"/>
              </w:rPr>
              <w:t>Durata mai mare, spre 30</w:t>
            </w:r>
            <w:r w:rsidR="00833570">
              <w:rPr>
                <w:szCs w:val="24"/>
              </w:rPr>
              <w:t xml:space="preserve"> </w:t>
            </w:r>
            <w:r>
              <w:rPr>
                <w:szCs w:val="24"/>
              </w:rPr>
              <w:t>-</w:t>
            </w:r>
            <w:r w:rsidR="00833570">
              <w:rPr>
                <w:szCs w:val="24"/>
              </w:rPr>
              <w:t xml:space="preserve"> </w:t>
            </w:r>
            <w:r>
              <w:rPr>
                <w:szCs w:val="24"/>
              </w:rPr>
              <w:t xml:space="preserve">40 minute, dacă se face și o fragmentare a conținutului. </w:t>
            </w:r>
          </w:p>
        </w:tc>
        <w:tc>
          <w:tcPr>
            <w:tcW w:w="3543" w:type="dxa"/>
          </w:tcPr>
          <w:p w:rsidR="0075772D" w:rsidRDefault="0075772D" w:rsidP="007266D3">
            <w:pPr>
              <w:ind w:firstLine="0"/>
              <w:rPr>
                <w:szCs w:val="24"/>
              </w:rPr>
            </w:pPr>
            <w:r>
              <w:rPr>
                <w:szCs w:val="24"/>
              </w:rPr>
              <w:t>Module mici, maxim 10</w:t>
            </w:r>
            <w:r w:rsidR="00833570">
              <w:rPr>
                <w:szCs w:val="24"/>
              </w:rPr>
              <w:t xml:space="preserve"> </w:t>
            </w:r>
            <w:r>
              <w:rPr>
                <w:szCs w:val="24"/>
              </w:rPr>
              <w:t>-</w:t>
            </w:r>
            <w:r w:rsidR="00833570">
              <w:rPr>
                <w:szCs w:val="24"/>
              </w:rPr>
              <w:t xml:space="preserve"> </w:t>
            </w:r>
            <w:r>
              <w:rPr>
                <w:szCs w:val="24"/>
              </w:rPr>
              <w:t xml:space="preserve">15 minute, după care atenția se pierde. </w:t>
            </w:r>
          </w:p>
        </w:tc>
      </w:tr>
    </w:tbl>
    <w:p w:rsidR="007266D3" w:rsidRPr="007266D3" w:rsidRDefault="007266D3" w:rsidP="00B61658">
      <w:pPr>
        <w:ind w:firstLine="0"/>
        <w:rPr>
          <w:szCs w:val="24"/>
        </w:rPr>
      </w:pPr>
    </w:p>
    <w:p w:rsidR="00C95AF8" w:rsidRPr="00C95AF8" w:rsidRDefault="0075772D" w:rsidP="00C95AF8">
      <w:pPr>
        <w:ind w:firstLine="0"/>
      </w:pPr>
      <w:r>
        <w:t xml:space="preserve"> </w:t>
      </w:r>
    </w:p>
    <w:sectPr w:rsidR="00C95AF8" w:rsidRPr="00C95AF8" w:rsidSect="00A65EF3">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E48" w:rsidRDefault="00DB0E48" w:rsidP="00C95AF8">
      <w:pPr>
        <w:spacing w:line="240" w:lineRule="auto"/>
      </w:pPr>
      <w:r>
        <w:separator/>
      </w:r>
    </w:p>
  </w:endnote>
  <w:endnote w:type="continuationSeparator" w:id="0">
    <w:p w:rsidR="00DB0E48" w:rsidRDefault="00DB0E48" w:rsidP="00C95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581295"/>
      <w:docPartObj>
        <w:docPartGallery w:val="Page Numbers (Bottom of Page)"/>
        <w:docPartUnique/>
      </w:docPartObj>
    </w:sdtPr>
    <w:sdtEndPr>
      <w:rPr>
        <w:noProof/>
      </w:rPr>
    </w:sdtEndPr>
    <w:sdtContent>
      <w:p w:rsidR="00A65EF3" w:rsidRDefault="00A65EF3">
        <w:pPr>
          <w:pStyle w:val="Footer"/>
          <w:jc w:val="center"/>
        </w:pPr>
        <w:r>
          <w:fldChar w:fldCharType="begin"/>
        </w:r>
        <w:r>
          <w:instrText xml:space="preserve"> PAGE   \* MERGEFORMAT </w:instrText>
        </w:r>
        <w:r>
          <w:fldChar w:fldCharType="separate"/>
        </w:r>
        <w:r w:rsidR="00DB13C1">
          <w:rPr>
            <w:noProof/>
          </w:rPr>
          <w:t>1</w:t>
        </w:r>
        <w:r>
          <w:rPr>
            <w:noProof/>
          </w:rPr>
          <w:fldChar w:fldCharType="end"/>
        </w:r>
      </w:p>
    </w:sdtContent>
  </w:sdt>
  <w:p w:rsidR="00A65EF3" w:rsidRDefault="00A65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E48" w:rsidRDefault="00DB0E48" w:rsidP="00C95AF8">
      <w:pPr>
        <w:spacing w:line="240" w:lineRule="auto"/>
      </w:pPr>
      <w:r>
        <w:separator/>
      </w:r>
    </w:p>
  </w:footnote>
  <w:footnote w:type="continuationSeparator" w:id="0">
    <w:p w:rsidR="00DB0E48" w:rsidRDefault="00DB0E48" w:rsidP="00C95AF8">
      <w:pPr>
        <w:spacing w:line="240" w:lineRule="auto"/>
      </w:pPr>
      <w:r>
        <w:continuationSeparator/>
      </w:r>
    </w:p>
  </w:footnote>
  <w:footnote w:id="1">
    <w:p w:rsidR="0075772D" w:rsidRDefault="0075772D" w:rsidP="00B61658">
      <w:pPr>
        <w:pStyle w:val="FootnoteText"/>
      </w:pPr>
      <w:r>
        <w:rPr>
          <w:rStyle w:val="FootnoteReference"/>
        </w:rPr>
        <w:footnoteRef/>
      </w:r>
      <w:r>
        <w:t xml:space="preserve"> </w:t>
      </w:r>
      <w:r w:rsidR="00451710">
        <w:t>Airinei</w:t>
      </w:r>
      <w:r>
        <w:t xml:space="preserve"> D.</w:t>
      </w:r>
      <w:r w:rsidR="00451710">
        <w:t>, Dospinescu</w:t>
      </w:r>
      <w:r>
        <w:t xml:space="preserve"> O.,</w:t>
      </w:r>
      <w:r w:rsidR="00B61658">
        <w:t xml:space="preserve"> et. Al.</w:t>
      </w:r>
      <w:r>
        <w:t xml:space="preserve">, </w:t>
      </w:r>
      <w:r w:rsidRPr="00451710">
        <w:rPr>
          <w:i/>
        </w:rPr>
        <w:t>Instrumente software pentru afaceri. Aplicaţii</w:t>
      </w:r>
      <w:r w:rsidR="00B61658" w:rsidRPr="00451710">
        <w:rPr>
          <w:i/>
        </w:rPr>
        <w:t xml:space="preserve"> </w:t>
      </w:r>
      <w:r w:rsidRPr="00451710">
        <w:rPr>
          <w:i/>
        </w:rPr>
        <w:t>practice</w:t>
      </w:r>
      <w:r>
        <w:t>, Editura Sedcom Libris, Iaşi, 2010</w:t>
      </w:r>
    </w:p>
  </w:footnote>
  <w:footnote w:id="2">
    <w:p w:rsidR="0075772D" w:rsidRDefault="0075772D">
      <w:pPr>
        <w:pStyle w:val="FootnoteText"/>
      </w:pPr>
      <w:r>
        <w:rPr>
          <w:rStyle w:val="FootnoteReference"/>
        </w:rPr>
        <w:footnoteRef/>
      </w:r>
      <w:r>
        <w:t xml:space="preserve"> </w:t>
      </w:r>
      <w:r w:rsidR="00B61658">
        <w:t xml:space="preserve">Berge Z., </w:t>
      </w:r>
      <w:r w:rsidR="00B61658">
        <w:t xml:space="preserve">Muilenburg L., </w:t>
      </w:r>
      <w:r w:rsidR="00B61658" w:rsidRPr="00B61658">
        <w:rPr>
          <w:i/>
        </w:rPr>
        <w:t>Hanbook of Mobile Learning</w:t>
      </w:r>
      <w:r w:rsidR="00B61658">
        <w:t xml:space="preserve">, </w:t>
      </w:r>
      <w:r w:rsidR="00B61658">
        <w:t>Routledge</w:t>
      </w:r>
      <w:r w:rsidR="00E76218">
        <w:t xml:space="preserve"> Publishing</w:t>
      </w:r>
      <w:bookmarkStart w:id="0" w:name="_GoBack"/>
      <w:bookmarkEnd w:id="0"/>
      <w:r w:rsidR="00B61658">
        <w:t xml:space="preserve"> New York, 2013 </w:t>
      </w:r>
      <w:r>
        <w:t xml:space="preserve"> </w:t>
      </w:r>
    </w:p>
  </w:footnote>
  <w:footnote w:id="3">
    <w:p w:rsidR="0075772D" w:rsidRPr="00B61658" w:rsidRDefault="0075772D">
      <w:pPr>
        <w:pStyle w:val="FootnoteText"/>
      </w:pPr>
      <w:r>
        <w:rPr>
          <w:rStyle w:val="FootnoteReference"/>
        </w:rPr>
        <w:footnoteRef/>
      </w:r>
      <w:r>
        <w:t xml:space="preserve"> </w:t>
      </w:r>
      <w:r w:rsidR="00B61658">
        <w:t xml:space="preserve">Goh T., </w:t>
      </w:r>
      <w:r w:rsidR="00B61658" w:rsidRPr="00B61658">
        <w:rPr>
          <w:i/>
        </w:rPr>
        <w:t xml:space="preserve">Multiplatfom E-learning Systems and Technologies: Mobile devices for </w:t>
      </w:r>
      <w:r w:rsidR="00B61658">
        <w:rPr>
          <w:i/>
        </w:rPr>
        <w:t xml:space="preserve">ubiquitous ICT-Based Education, </w:t>
      </w:r>
      <w:r w:rsidR="00B61658">
        <w:t>Hershey Publishing New York, 2009</w:t>
      </w:r>
      <w:r w:rsidRPr="00B61658">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F3" w:rsidRDefault="00A65EF3" w:rsidP="00A65EF3">
    <w:pPr>
      <w:jc w:val="right"/>
    </w:pPr>
    <w:r>
      <w:rPr>
        <w:lang w:val="en-US"/>
      </w:rPr>
      <w:t xml:space="preserve">Codrin Teiu </w:t>
    </w:r>
  </w:p>
  <w:p w:rsidR="00A65EF3" w:rsidRDefault="00A65EF3" w:rsidP="00A65EF3">
    <w:pPr>
      <w:jc w:val="right"/>
    </w:pPr>
    <w:r>
      <w:t>Școala Doctorală de Economie și Administrarea Afacerilor</w:t>
    </w:r>
  </w:p>
  <w:p w:rsidR="00A65EF3" w:rsidRDefault="00A65EF3" w:rsidP="00A65EF3">
    <w:pPr>
      <w:jc w:val="right"/>
    </w:pPr>
    <w:r>
      <w:t>Informatică Economică</w:t>
    </w:r>
  </w:p>
  <w:p w:rsidR="00A65EF3" w:rsidRDefault="00A65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F3" w:rsidRDefault="00A65EF3" w:rsidP="00A65EF3">
    <w:pPr>
      <w:jc w:val="right"/>
    </w:pPr>
    <w:r>
      <w:rPr>
        <w:lang w:val="en-US"/>
      </w:rPr>
      <w:t xml:space="preserve">Codrin Teiu </w:t>
    </w:r>
  </w:p>
  <w:p w:rsidR="00A65EF3" w:rsidRDefault="00A65EF3" w:rsidP="00A65EF3">
    <w:pPr>
      <w:jc w:val="right"/>
    </w:pPr>
    <w:r>
      <w:t>Școala Doctorală de Economie și Administrarea Afacerilor</w:t>
    </w:r>
  </w:p>
  <w:p w:rsidR="00A65EF3" w:rsidRDefault="00A65EF3" w:rsidP="00A65EF3">
    <w:pPr>
      <w:jc w:val="right"/>
    </w:pPr>
    <w:r>
      <w:t>Informatică Economică</w:t>
    </w:r>
  </w:p>
  <w:p w:rsidR="00A65EF3" w:rsidRDefault="00A65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A0D3E"/>
    <w:multiLevelType w:val="hybridMultilevel"/>
    <w:tmpl w:val="B636C2F0"/>
    <w:lvl w:ilvl="0" w:tplc="224C0C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9C"/>
    <w:rsid w:val="003B5219"/>
    <w:rsid w:val="00451710"/>
    <w:rsid w:val="004B169C"/>
    <w:rsid w:val="00651B19"/>
    <w:rsid w:val="007266D3"/>
    <w:rsid w:val="0075772D"/>
    <w:rsid w:val="00833570"/>
    <w:rsid w:val="009E49C0"/>
    <w:rsid w:val="00A65EF3"/>
    <w:rsid w:val="00A90543"/>
    <w:rsid w:val="00B61658"/>
    <w:rsid w:val="00C95AF8"/>
    <w:rsid w:val="00DB0E48"/>
    <w:rsid w:val="00DB13C1"/>
    <w:rsid w:val="00E7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F21D3-2490-4490-8C3A-59D4BBF1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F8"/>
    <w:pPr>
      <w:spacing w:after="0" w:line="360" w:lineRule="auto"/>
      <w:ind w:firstLine="720"/>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AF8"/>
    <w:pPr>
      <w:tabs>
        <w:tab w:val="center" w:pos="4680"/>
        <w:tab w:val="right" w:pos="9360"/>
      </w:tabs>
      <w:spacing w:line="240" w:lineRule="auto"/>
    </w:pPr>
  </w:style>
  <w:style w:type="character" w:customStyle="1" w:styleId="HeaderChar">
    <w:name w:val="Header Char"/>
    <w:basedOn w:val="DefaultParagraphFont"/>
    <w:link w:val="Header"/>
    <w:uiPriority w:val="99"/>
    <w:rsid w:val="00C95AF8"/>
    <w:rPr>
      <w:rFonts w:ascii="Times New Roman" w:hAnsi="Times New Roman"/>
      <w:sz w:val="24"/>
      <w:lang w:val="ro-RO"/>
    </w:rPr>
  </w:style>
  <w:style w:type="paragraph" w:styleId="Footer">
    <w:name w:val="footer"/>
    <w:basedOn w:val="Normal"/>
    <w:link w:val="FooterChar"/>
    <w:uiPriority w:val="99"/>
    <w:unhideWhenUsed/>
    <w:rsid w:val="00C95AF8"/>
    <w:pPr>
      <w:tabs>
        <w:tab w:val="center" w:pos="4680"/>
        <w:tab w:val="right" w:pos="9360"/>
      </w:tabs>
      <w:spacing w:line="240" w:lineRule="auto"/>
    </w:pPr>
  </w:style>
  <w:style w:type="character" w:customStyle="1" w:styleId="FooterChar">
    <w:name w:val="Footer Char"/>
    <w:basedOn w:val="DefaultParagraphFont"/>
    <w:link w:val="Footer"/>
    <w:uiPriority w:val="99"/>
    <w:rsid w:val="00C95AF8"/>
    <w:rPr>
      <w:rFonts w:ascii="Times New Roman" w:hAnsi="Times New Roman"/>
      <w:sz w:val="24"/>
      <w:lang w:val="ro-RO"/>
    </w:rPr>
  </w:style>
  <w:style w:type="paragraph" w:customStyle="1" w:styleId="Default">
    <w:name w:val="Default"/>
    <w:rsid w:val="00C95AF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5EF3"/>
    <w:pPr>
      <w:ind w:left="720"/>
      <w:contextualSpacing/>
    </w:pPr>
  </w:style>
  <w:style w:type="table" w:styleId="TableGrid">
    <w:name w:val="Table Grid"/>
    <w:basedOn w:val="TableNormal"/>
    <w:uiPriority w:val="39"/>
    <w:rsid w:val="0072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772D"/>
    <w:pPr>
      <w:spacing w:line="240" w:lineRule="auto"/>
    </w:pPr>
    <w:rPr>
      <w:sz w:val="20"/>
      <w:szCs w:val="20"/>
    </w:rPr>
  </w:style>
  <w:style w:type="character" w:customStyle="1" w:styleId="FootnoteTextChar">
    <w:name w:val="Footnote Text Char"/>
    <w:basedOn w:val="DefaultParagraphFont"/>
    <w:link w:val="FootnoteText"/>
    <w:uiPriority w:val="99"/>
    <w:rsid w:val="0075772D"/>
    <w:rPr>
      <w:rFonts w:ascii="Times New Roman" w:hAnsi="Times New Roman"/>
      <w:sz w:val="20"/>
      <w:szCs w:val="20"/>
      <w:lang w:val="ro-RO"/>
    </w:rPr>
  </w:style>
  <w:style w:type="character" w:styleId="FootnoteReference">
    <w:name w:val="footnote reference"/>
    <w:basedOn w:val="DefaultParagraphFont"/>
    <w:uiPriority w:val="99"/>
    <w:semiHidden/>
    <w:unhideWhenUsed/>
    <w:rsid w:val="0075772D"/>
    <w:rPr>
      <w:vertAlign w:val="superscript"/>
    </w:rPr>
  </w:style>
  <w:style w:type="character" w:styleId="Hyperlink">
    <w:name w:val="Hyperlink"/>
    <w:basedOn w:val="DefaultParagraphFont"/>
    <w:uiPriority w:val="99"/>
    <w:unhideWhenUsed/>
    <w:rsid w:val="00757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5830626B75A2C4408C9CDE11EB0FA602" ma:contentTypeVersion="1" ma:contentTypeDescription="Create a new document." ma:contentTypeScope="" ma:versionID="c19263b5dce0c16c122769c10cab583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803D57-C7F1-44A2-93AF-FAA04A2552AC}">
  <ds:schemaRefs>
    <ds:schemaRef ds:uri="http://schemas.openxmlformats.org/officeDocument/2006/bibliography"/>
  </ds:schemaRefs>
</ds:datastoreItem>
</file>

<file path=customXml/itemProps2.xml><?xml version="1.0" encoding="utf-8"?>
<ds:datastoreItem xmlns:ds="http://schemas.openxmlformats.org/officeDocument/2006/customXml" ds:itemID="{2E9A0F9E-BBAF-4400-BE25-B6CE147469B1}"/>
</file>

<file path=customXml/itemProps3.xml><?xml version="1.0" encoding="utf-8"?>
<ds:datastoreItem xmlns:ds="http://schemas.openxmlformats.org/officeDocument/2006/customXml" ds:itemID="{F34CC89F-B17C-411A-8B17-A18AF453F962}"/>
</file>

<file path=customXml/itemProps4.xml><?xml version="1.0" encoding="utf-8"?>
<ds:datastoreItem xmlns:ds="http://schemas.openxmlformats.org/officeDocument/2006/customXml" ds:itemID="{F8759068-7F42-4A55-B282-460727B0D1DC}"/>
</file>

<file path=docProps/app.xml><?xml version="1.0" encoding="utf-8"?>
<Properties xmlns="http://schemas.openxmlformats.org/officeDocument/2006/extended-properties" xmlns:vt="http://schemas.openxmlformats.org/officeDocument/2006/docPropsVTypes">
  <Template>Normal.dotm</Template>
  <TotalTime>64</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Codrin Teiu</dc:creator>
  <cp:keywords/>
  <dc:description/>
  <cp:lastModifiedBy>Codrin Teiu</cp:lastModifiedBy>
  <cp:revision>7</cp:revision>
  <dcterms:created xsi:type="dcterms:W3CDTF">2020-06-21T18:10:00Z</dcterms:created>
  <dcterms:modified xsi:type="dcterms:W3CDTF">2020-06-21T19:14:00Z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0x0101005830626B75A2C4408C9CDE11EB0FA602</vt:lpwstr>
  </property>
</Properties>
</file>